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color w:val="FFFFFF" w:themeColor="background1"/>
          <w:sz w:val="28"/>
          <w:szCs w:val="28"/>
        </w:rPr>
      </w:pPr>
    </w:p>
    <w:p>
      <w:pPr>
        <w:ind w:firstLine="225"/>
        <w:jc w:val="both"/>
        <w:rPr>
          <w:color w:val="000000"/>
        </w:rPr>
      </w:pPr>
    </w:p>
    <w:p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 xml:space="preserve">государственную </w:t>
      </w:r>
      <w:hyperlink w:anchor="Par77" w:history="1">
        <w:r>
          <w:rPr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Еврейской автономной области «Модернизация объектов коммунальной инфраструктуры в Еврейской автономной области» на 2020 – 2025 годы, утвержденную</w:t>
      </w:r>
      <w:r>
        <w:rPr>
          <w:bCs/>
          <w:sz w:val="28"/>
          <w:szCs w:val="28"/>
        </w:rPr>
        <w:t xml:space="preserve"> постановлением правительства Еврейской автономной области от 08.04.2020 № 93-пп</w:t>
      </w:r>
    </w:p>
    <w:p>
      <w:pPr>
        <w:jc w:val="both"/>
        <w:rPr>
          <w:bCs/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Еврейской автономной области </w:t>
      </w: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государственную </w:t>
      </w:r>
      <w:hyperlink w:anchor="Par77" w:history="1">
        <w:r>
          <w:rPr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Еврейской автономной области «Модернизация объектов коммунальной инфраструктуры в Еврейской автономной области» на 2020 – 2025 годы, утвержденную постановлением правительства Еврейской автономной области от 08.04.2020 № 93-пп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 xml:space="preserve">«Об утверждении государственной программы Еврейской автономной области «Модернизация объектов коммунальной инфраструктуры в Еврейской автономной области» на 2020 – 2025 годы», </w:t>
      </w:r>
      <w:r>
        <w:rPr>
          <w:sz w:val="28"/>
          <w:szCs w:val="28"/>
        </w:rPr>
        <w:t>следующие изменения: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С</w:t>
      </w:r>
      <w:r>
        <w:rPr>
          <w:bCs/>
          <w:sz w:val="28"/>
          <w:szCs w:val="28"/>
        </w:rPr>
        <w:t>троку «</w:t>
      </w:r>
      <w:r>
        <w:rPr>
          <w:sz w:val="28"/>
          <w:szCs w:val="28"/>
        </w:rPr>
        <w:t xml:space="preserve">Ресурсное обеспечение реализации государственной программы за счет </w:t>
      </w:r>
      <w:proofErr w:type="gramStart"/>
      <w:r>
        <w:rPr>
          <w:sz w:val="28"/>
          <w:szCs w:val="28"/>
        </w:rPr>
        <w:t>средств областного бюджета</w:t>
      </w:r>
      <w:proofErr w:type="gramEnd"/>
      <w:r>
        <w:rPr>
          <w:sz w:val="28"/>
          <w:szCs w:val="28"/>
        </w:rPr>
        <w:t xml:space="preserve">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</w:t>
      </w:r>
      <w:r>
        <w:rPr>
          <w:bCs/>
          <w:sz w:val="28"/>
          <w:szCs w:val="28"/>
        </w:rPr>
        <w:t xml:space="preserve">Еврейской автономной области </w:t>
      </w:r>
      <w:r>
        <w:rPr>
          <w:sz w:val="28"/>
          <w:szCs w:val="28"/>
        </w:rPr>
        <w:t>«Модернизация объектов коммунальной инфраструктуры в Еврейской автономной области» на 2020 – 2025 годы</w:t>
      </w:r>
      <w:r>
        <w:rPr>
          <w:bCs/>
          <w:sz w:val="28"/>
          <w:szCs w:val="28"/>
        </w:rPr>
        <w:t>» изложить в следующей редакции: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193"/>
        <w:gridCol w:w="1448"/>
        <w:gridCol w:w="1369"/>
        <w:gridCol w:w="1190"/>
        <w:gridCol w:w="1462"/>
      </w:tblGrid>
      <w:tr>
        <w:trPr>
          <w:trHeight w:val="1177"/>
        </w:trPr>
        <w:tc>
          <w:tcPr>
            <w:tcW w:w="1843" w:type="dxa"/>
            <w:vMerge w:val="restart"/>
          </w:tcPr>
          <w:p>
            <w:pPr>
              <w:pStyle w:val="af2"/>
              <w:ind w:righ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«Ресурсное обеспечение реализации государственной программы за счет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 областного 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годам*</w:t>
            </w:r>
          </w:p>
        </w:tc>
        <w:tc>
          <w:tcPr>
            <w:tcW w:w="7513" w:type="dxa"/>
            <w:gridSpan w:val="6"/>
          </w:tcPr>
          <w:p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3 109 838,18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за счет средств областного бюджета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2 839 687,1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рублей:</w:t>
            </w:r>
          </w:p>
          <w:p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>
        <w:trPr>
          <w:trHeight w:val="143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93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8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69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190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2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>
        <w:trPr>
          <w:trHeight w:val="143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74 635,91</w:t>
            </w:r>
          </w:p>
        </w:tc>
        <w:tc>
          <w:tcPr>
            <w:tcW w:w="1448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657 395,9</w:t>
            </w:r>
          </w:p>
        </w:tc>
        <w:tc>
          <w:tcPr>
            <w:tcW w:w="1369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4 695,15</w:t>
            </w:r>
          </w:p>
        </w:tc>
        <w:tc>
          <w:tcPr>
            <w:tcW w:w="1190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736 726,96</w:t>
            </w:r>
          </w:p>
        </w:tc>
      </w:tr>
      <w:tr>
        <w:trPr>
          <w:trHeight w:val="143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93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121 610,24</w:t>
            </w:r>
          </w:p>
        </w:tc>
        <w:tc>
          <w:tcPr>
            <w:tcW w:w="1448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616 061,0</w:t>
            </w:r>
          </w:p>
        </w:tc>
        <w:tc>
          <w:tcPr>
            <w:tcW w:w="1369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16 216,48</w:t>
            </w:r>
          </w:p>
        </w:tc>
        <w:tc>
          <w:tcPr>
            <w:tcW w:w="1190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753 887,72</w:t>
            </w:r>
          </w:p>
        </w:tc>
      </w:tr>
      <w:tr>
        <w:trPr>
          <w:trHeight w:val="143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93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8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617 120,7</w:t>
            </w:r>
          </w:p>
        </w:tc>
        <w:tc>
          <w:tcPr>
            <w:tcW w:w="1369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26 333,3</w:t>
            </w:r>
          </w:p>
        </w:tc>
        <w:tc>
          <w:tcPr>
            <w:tcW w:w="1190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643 454,0</w:t>
            </w:r>
          </w:p>
        </w:tc>
      </w:tr>
      <w:tr>
        <w:trPr>
          <w:trHeight w:val="143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9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48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588 450,5</w:t>
            </w:r>
          </w:p>
        </w:tc>
        <w:tc>
          <w:tcPr>
            <w:tcW w:w="1369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26 660,0</w:t>
            </w:r>
          </w:p>
        </w:tc>
        <w:tc>
          <w:tcPr>
            <w:tcW w:w="1190" w:type="dxa"/>
          </w:tcPr>
          <w:p>
            <w:pPr>
              <w:jc w:val="center"/>
            </w:pPr>
            <w:r>
              <w:t>0,0</w:t>
            </w:r>
          </w:p>
        </w:tc>
        <w:tc>
          <w:tcPr>
            <w:tcW w:w="1462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615 110,5</w:t>
            </w:r>
          </w:p>
        </w:tc>
      </w:tr>
      <w:tr>
        <w:trPr>
          <w:trHeight w:val="143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9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48" w:type="dxa"/>
          </w:tcPr>
          <w:p>
            <w:pPr>
              <w:jc w:val="center"/>
            </w:pPr>
            <w:r>
              <w:t>180 329,5</w:t>
            </w:r>
          </w:p>
        </w:tc>
        <w:tc>
          <w:tcPr>
            <w:tcW w:w="1369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>
            <w:pPr>
              <w:jc w:val="center"/>
            </w:pPr>
            <w:r>
              <w:t>180 329,5</w:t>
            </w:r>
          </w:p>
        </w:tc>
      </w:tr>
      <w:tr>
        <w:trPr>
          <w:trHeight w:val="143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9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48" w:type="dxa"/>
          </w:tcPr>
          <w:p>
            <w:pPr>
              <w:jc w:val="center"/>
            </w:pPr>
            <w:r>
              <w:t>180 329,5</w:t>
            </w:r>
          </w:p>
        </w:tc>
        <w:tc>
          <w:tcPr>
            <w:tcW w:w="1369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>
            <w:pPr>
              <w:jc w:val="center"/>
            </w:pPr>
            <w:r>
              <w:t>180 329,5</w:t>
            </w:r>
          </w:p>
        </w:tc>
      </w:tr>
      <w:tr>
        <w:trPr>
          <w:trHeight w:val="361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93" w:type="dxa"/>
          </w:tcPr>
          <w:p>
            <w:pPr>
              <w:jc w:val="center"/>
            </w:pPr>
            <w:r>
              <w:t>196 246,15</w:t>
            </w:r>
          </w:p>
        </w:tc>
        <w:tc>
          <w:tcPr>
            <w:tcW w:w="1448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2 839 687,1</w:t>
            </w:r>
          </w:p>
        </w:tc>
        <w:tc>
          <w:tcPr>
            <w:tcW w:w="1369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73 904,93</w:t>
            </w:r>
          </w:p>
        </w:tc>
        <w:tc>
          <w:tcPr>
            <w:tcW w:w="1190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3 109 838,18»</w:t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10 «Ресурсное обеспечение реализации государственной программы»: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абзацы первый-четвертый изложить в следующей редакции:</w:t>
      </w:r>
    </w:p>
    <w:p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</w:t>
      </w:r>
      <w:r>
        <w:rPr>
          <w:sz w:val="28"/>
          <w:szCs w:val="28"/>
          <w:lang w:eastAsia="en-US"/>
        </w:rPr>
        <w:t>Общий объем финансирования программы</w:t>
      </w:r>
      <w:r>
        <w:rPr>
          <w:lang w:eastAsia="en-US"/>
        </w:rPr>
        <w:t xml:space="preserve"> </w:t>
      </w:r>
      <w:r>
        <w:rPr>
          <w:sz w:val="28"/>
          <w:szCs w:val="28"/>
        </w:rPr>
        <w:t>в 2020 – 2025 годах составит 3 109 838,18 тыс. рублей, в том числе: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– 2 839687,1 тыс. рублей;</w:t>
      </w:r>
    </w:p>
    <w:p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бюджет – 196 246,15 тыс. рублей;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бюджеты муниципальных образований – </w:t>
      </w:r>
      <w:r>
        <w:rPr>
          <w:color w:val="000000"/>
          <w:sz w:val="28"/>
          <w:szCs w:val="28"/>
        </w:rPr>
        <w:t xml:space="preserve">73904,93 </w:t>
      </w:r>
      <w:r>
        <w:rPr>
          <w:sz w:val="28"/>
          <w:szCs w:val="28"/>
        </w:rPr>
        <w:t>тыс. рублей.»;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таблице 3 «</w:t>
      </w:r>
      <w:bookmarkStart w:id="0" w:name="Par864"/>
      <w:bookmarkEnd w:id="0"/>
      <w:r>
        <w:rPr>
          <w:sz w:val="28"/>
          <w:szCs w:val="28"/>
        </w:rPr>
        <w:t>Ресурсное обеспечение реализации государственной программы за счет средств областного бюджета» пункт 1.68 изложить в следующей редакции: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559"/>
        <w:gridCol w:w="567"/>
        <w:gridCol w:w="709"/>
        <w:gridCol w:w="850"/>
        <w:gridCol w:w="851"/>
        <w:gridCol w:w="850"/>
        <w:gridCol w:w="426"/>
        <w:gridCol w:w="425"/>
        <w:gridCol w:w="425"/>
        <w:gridCol w:w="425"/>
        <w:gridCol w:w="426"/>
      </w:tblGrid>
      <w:t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«1.68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Субсидии государственным предприятиям на приобретение топлива </w:t>
            </w:r>
            <w:proofErr w:type="spellStart"/>
            <w:r>
              <w:rPr>
                <w:lang w:eastAsia="en-US"/>
              </w:rPr>
              <w:t>ресурсоснабжающим</w:t>
            </w:r>
            <w:proofErr w:type="spellEnd"/>
            <w:r>
              <w:rPr>
                <w:lang w:eastAsia="en-US"/>
              </w:rPr>
              <w:t xml:space="preserve"> организациям в </w:t>
            </w:r>
            <w:r>
              <w:rPr>
                <w:lang w:eastAsia="en-US"/>
              </w:rPr>
              <w:lastRenderedPageBreak/>
              <w:t>целях предотвращения срыва отопительного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Управление жилищно-коммунального хозяйства и энергетики правительства области,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государственные предприятия области</w:t>
            </w:r>
          </w:p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06 0 01 22680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145803,6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145803,6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0,0»</w:t>
            </w:r>
          </w:p>
        </w:tc>
      </w:tr>
    </w:tbl>
    <w:p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>
          <w:headerReference w:type="even" r:id="rId8"/>
          <w:headerReference w:type="default" r:id="rId9"/>
          <w:headerReference w:type="firs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sz w:val="28"/>
          <w:szCs w:val="28"/>
        </w:rPr>
        <w:t>1.4. В таблице 4 «</w:t>
      </w:r>
      <w:r>
        <w:rPr>
          <w:bCs/>
          <w:sz w:val="28"/>
          <w:szCs w:val="28"/>
          <w:lang w:eastAsia="en-US"/>
        </w:rPr>
        <w:t>Информация о ресурсном обеспечении государственной программы за счет средств областного бюджета, 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источников» строку:</w:t>
      </w:r>
    </w:p>
    <w:p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979"/>
        <w:gridCol w:w="1842"/>
        <w:gridCol w:w="1134"/>
        <w:gridCol w:w="1276"/>
        <w:gridCol w:w="1418"/>
        <w:gridCol w:w="1275"/>
        <w:gridCol w:w="1276"/>
        <w:gridCol w:w="1276"/>
        <w:gridCol w:w="1276"/>
      </w:tblGrid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«Государственная программа «Модернизация объектов коммунальной инфраструктуры в Еврейской автономной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3109838,2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736727,0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753887,7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643454,0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615110,5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2839687,1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657395,9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617120,7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588450,5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196246,15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74635,91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121610,24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73904,93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4695,15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16216,48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0,00»</w:t>
            </w:r>
          </w:p>
        </w:tc>
      </w:tr>
    </w:tbl>
    <w:p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>
      <w:pPr>
        <w:pStyle w:val="ConsPlusNormal"/>
        <w:tabs>
          <w:tab w:val="left" w:pos="709"/>
        </w:tabs>
        <w:ind w:left="851" w:righ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>
      <w:pPr>
        <w:pStyle w:val="ConsPlusNormal"/>
        <w:tabs>
          <w:tab w:val="left" w:pos="709"/>
        </w:tabs>
        <w:ind w:left="851" w:right="-567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979"/>
        <w:gridCol w:w="1842"/>
        <w:gridCol w:w="1134"/>
        <w:gridCol w:w="1276"/>
        <w:gridCol w:w="1418"/>
        <w:gridCol w:w="1275"/>
        <w:gridCol w:w="1276"/>
        <w:gridCol w:w="1276"/>
        <w:gridCol w:w="1276"/>
      </w:tblGrid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Государственная программа «Модернизация объектов коммунальной инфраструктуры в Еврейской автономной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3109838,18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736726,96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753887,72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643454,0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615110,5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2839687,1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657395,9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617120,7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588450,5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196246,15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74635,91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121610,24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73904,93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4695,15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16216,48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0,00"</w:t>
            </w:r>
          </w:p>
        </w:tc>
      </w:tr>
    </w:tbl>
    <w:p>
      <w:pPr>
        <w:pStyle w:val="ConsPlusNormal"/>
        <w:tabs>
          <w:tab w:val="left" w:pos="709"/>
        </w:tabs>
        <w:ind w:left="851" w:right="-567" w:firstLine="0"/>
        <w:jc w:val="both"/>
        <w:rPr>
          <w:sz w:val="28"/>
          <w:szCs w:val="28"/>
        </w:rPr>
        <w:sectPr>
          <w:pgSz w:w="16838" w:h="11905" w:orient="landscape"/>
          <w:pgMar w:top="1414" w:right="1134" w:bottom="851" w:left="1134" w:header="720" w:footer="720" w:gutter="0"/>
          <w:cols w:space="720"/>
          <w:noEndnote/>
        </w:sectPr>
      </w:pPr>
    </w:p>
    <w:p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1.5. </w:t>
      </w:r>
      <w:hyperlink r:id="rId11" w:history="1">
        <w:r>
          <w:rPr>
            <w:sz w:val="28"/>
            <w:szCs w:val="28"/>
            <w:lang w:eastAsia="en-US"/>
          </w:rPr>
          <w:t>Таблицу 5</w:t>
        </w:r>
      </w:hyperlink>
      <w:r>
        <w:rPr>
          <w:sz w:val="28"/>
          <w:szCs w:val="28"/>
          <w:lang w:eastAsia="en-US"/>
        </w:rPr>
        <w:t xml:space="preserve"> «Структура финансирования государственной программы» изложить в следующей редакции: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>
          <w:pgSz w:w="11905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3741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«Таблица 5</w:t>
      </w:r>
    </w:p>
    <w:p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Структура</w:t>
      </w:r>
    </w:p>
    <w:p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финансирования государственной программы</w:t>
      </w:r>
    </w:p>
    <w:p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843"/>
        <w:gridCol w:w="1701"/>
        <w:gridCol w:w="1418"/>
        <w:gridCol w:w="1984"/>
        <w:gridCol w:w="1559"/>
        <w:gridCol w:w="2127"/>
        <w:gridCol w:w="1842"/>
      </w:tblGrid>
      <w:tr>
        <w:tc>
          <w:tcPr>
            <w:tcW w:w="2330" w:type="dxa"/>
            <w:vMerge w:val="restart"/>
          </w:tcPr>
          <w:p>
            <w:pPr>
              <w:widowControl w:val="0"/>
              <w:autoSpaceDE w:val="0"/>
              <w:autoSpaceDN w:val="0"/>
              <w:jc w:val="center"/>
            </w:pPr>
            <w:r>
              <w:t>Источники и направления расходов</w:t>
            </w:r>
          </w:p>
        </w:tc>
        <w:tc>
          <w:tcPr>
            <w:tcW w:w="12474" w:type="dxa"/>
            <w:gridSpan w:val="7"/>
          </w:tcPr>
          <w:p>
            <w:pPr>
              <w:widowControl w:val="0"/>
              <w:autoSpaceDE w:val="0"/>
              <w:autoSpaceDN w:val="0"/>
              <w:jc w:val="center"/>
            </w:pPr>
            <w:r>
              <w:t>&lt;*&gt; Расходы (тыс. рублей), годы</w:t>
            </w:r>
          </w:p>
        </w:tc>
      </w:tr>
      <w:tr>
        <w:tc>
          <w:tcPr>
            <w:tcW w:w="2330" w:type="dxa"/>
            <w:vMerge/>
          </w:tcPr>
          <w:p/>
        </w:tc>
        <w:tc>
          <w:tcPr>
            <w:tcW w:w="1843" w:type="dxa"/>
            <w:vMerge w:val="restart"/>
          </w:tcPr>
          <w:p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0631" w:type="dxa"/>
            <w:gridSpan w:val="6"/>
          </w:tcPr>
          <w:p>
            <w:pPr>
              <w:widowControl w:val="0"/>
              <w:autoSpaceDE w:val="0"/>
              <w:autoSpaceDN w:val="0"/>
              <w:jc w:val="center"/>
            </w:pPr>
            <w:r>
              <w:t>В том числе по годам</w:t>
            </w:r>
          </w:p>
        </w:tc>
      </w:tr>
      <w:tr>
        <w:trPr>
          <w:trHeight w:val="20"/>
        </w:trPr>
        <w:tc>
          <w:tcPr>
            <w:tcW w:w="2330" w:type="dxa"/>
            <w:vMerge/>
          </w:tcPr>
          <w:p/>
        </w:tc>
        <w:tc>
          <w:tcPr>
            <w:tcW w:w="1843" w:type="dxa"/>
            <w:vMerge/>
          </w:tcPr>
          <w:p/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2020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2127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</w:tr>
      <w:tr>
        <w:trPr>
          <w:trHeight w:val="28"/>
        </w:trPr>
        <w:tc>
          <w:tcPr>
            <w:tcW w:w="2330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127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843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3109838,18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736726,96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753887,72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643454,0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615110,5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180 329,50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180 329,50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Областной бюджет</w:t>
            </w:r>
          </w:p>
        </w:tc>
        <w:tc>
          <w:tcPr>
            <w:tcW w:w="1843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2839687,1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657395,9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616061,00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617120,7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588450,5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180 329,50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180 329,50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Федеральный бюджет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196246,15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74635,91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121610,24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Бюджеты муниципальных образований</w:t>
            </w:r>
          </w:p>
        </w:tc>
        <w:tc>
          <w:tcPr>
            <w:tcW w:w="1843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73904,93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4695,15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16216,48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26333,30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26660,00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Другие источники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14804" w:type="dxa"/>
            <w:gridSpan w:val="8"/>
          </w:tcPr>
          <w:p>
            <w:pPr>
              <w:widowControl w:val="0"/>
              <w:autoSpaceDE w:val="0"/>
              <w:autoSpaceDN w:val="0"/>
              <w:jc w:val="center"/>
            </w:pPr>
            <w:r>
              <w:t>Капитальные вложения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1120905,56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318251,46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272720,83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263333,3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266600,00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Областной бюджет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850754,5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238920,4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134894,1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237000,0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239940,00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Федеральный бюджет</w:t>
            </w: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>
            <w:pPr>
              <w:jc w:val="center"/>
            </w:pPr>
            <w:r>
              <w:t>196246,15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74635,91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121610,24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984" w:type="dxa"/>
          </w:tcPr>
          <w:p>
            <w:pPr>
              <w:jc w:val="center"/>
            </w:pPr>
          </w:p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2127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8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Бюджеты муниципальных образований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73904,91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4695,15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16216,49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26333,30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26660,00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Другие источники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14804" w:type="dxa"/>
            <w:gridSpan w:val="8"/>
          </w:tcPr>
          <w:p>
            <w:pPr>
              <w:widowControl w:val="0"/>
              <w:autoSpaceDE w:val="0"/>
              <w:autoSpaceDN w:val="0"/>
              <w:jc w:val="center"/>
            </w:pPr>
            <w:r>
              <w:t>НИОКР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Областной бюджет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Федеральный бюджет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Бюджеты муниципальных образований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Другие источники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14804" w:type="dxa"/>
            <w:gridSpan w:val="8"/>
          </w:tcPr>
          <w:p>
            <w:pPr>
              <w:widowControl w:val="0"/>
              <w:autoSpaceDE w:val="0"/>
              <w:autoSpaceDN w:val="0"/>
              <w:jc w:val="center"/>
            </w:pPr>
            <w:r>
              <w:t>Прочие расходы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1988932,6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418475,5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481166,8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376787,7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349110,4</w:t>
            </w:r>
            <w:bookmarkStart w:id="2" w:name="_GoBack"/>
            <w:bookmarkEnd w:id="2"/>
          </w:p>
        </w:tc>
        <w:tc>
          <w:tcPr>
            <w:tcW w:w="2127" w:type="dxa"/>
          </w:tcPr>
          <w:p>
            <w:pPr>
              <w:jc w:val="center"/>
            </w:pPr>
            <w:r>
              <w:t>180329,50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180329,50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Областной бюджет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1988932,6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418475,5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481166,8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380120,7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348510,4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180329,50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180329,50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Федеральный бюджет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Бюджеты муниципальных образований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Другие источники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</w:tbl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12"/>
          <w:footerReference w:type="default" r:id="rId13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программы.».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Р.Э. Гольдштейн</w:t>
      </w:r>
    </w:p>
    <w:sectPr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32</w:t>
    </w:r>
    <w:r>
      <w:rPr>
        <w:rStyle w:val="a5"/>
      </w:rPr>
      <w:fldChar w:fldCharType="end"/>
    </w:r>
  </w:p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4762802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</w:p>
  <w:p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</w:p>
  <w:p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63B3"/>
    <w:multiLevelType w:val="hybridMultilevel"/>
    <w:tmpl w:val="284E7E54"/>
    <w:lvl w:ilvl="0" w:tplc="E30268A6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CF731E"/>
    <w:multiLevelType w:val="hybridMultilevel"/>
    <w:tmpl w:val="DDBE4E86"/>
    <w:lvl w:ilvl="0" w:tplc="61A2DF9C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8469B6"/>
    <w:multiLevelType w:val="hybridMultilevel"/>
    <w:tmpl w:val="4FBAEA44"/>
    <w:lvl w:ilvl="0" w:tplc="204694FE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FB48D8"/>
    <w:multiLevelType w:val="hybridMultilevel"/>
    <w:tmpl w:val="8E7A67FA"/>
    <w:lvl w:ilvl="0" w:tplc="B92410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11509AC"/>
    <w:multiLevelType w:val="hybridMultilevel"/>
    <w:tmpl w:val="DD8A9BF0"/>
    <w:lvl w:ilvl="0" w:tplc="4F62F768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7-08-23'}"/>
    <w:docVar w:name="attr1#Наименование" w:val="VARCHAR#О внесении изменений и дополнений в государственную программу Еврейской автономной области «Модернизация объектов коммунальной инфраструктуры в Еврейской автономной области» на 2015 – 2020 годы, утвержденную постановлением правительства Еврейской автономной области от 17.03.2015 № 110-пп"/>
    <w:docVar w:name="attr2#Вид документа" w:val="OID_TYPE#620200006=Постановление правительства ЕАО"/>
    <w:docVar w:name="attr3#Автор" w:val="OID_TYPE#118601=Корж А.Ю."/>
    <w:docVar w:name="attr4#Дата поступления" w:val="DATE#{d '2017-08-21'}"/>
    <w:docVar w:name="attr5#Бланк" w:val="OID_TYPE#"/>
    <w:docVar w:name="ESED_ActEdition" w:val="1"/>
    <w:docVar w:name="ESED_AutorEdition" w:val="Корж А.Ю."/>
    <w:docVar w:name="ESED_CurEdition" w:val="2"/>
    <w:docVar w:name="ESED_Edition" w:val="3"/>
    <w:docVar w:name="ESED_IDnum" w:val="Корж/2017-2489"/>
    <w:docVar w:name="ESED_Lock" w:val="0"/>
    <w:docVar w:name="SPD_Annotation" w:val="Корж/2017-2489(1)#О внесении изменений и дополнений в государственную программу Еврейской автономной области «Модернизация объектов коммунальной инфраструктуры в Еврейской автономной области» на 2015 – 2020 годы, утвержденную постановлением правительства Еврейской автономной области от 17.03.2015 № 110-пп#Постановление правительства ЕАО   Корж А.Ю.#Дата создания редакции: 21.08.2017"/>
    <w:docVar w:name="SPD_AreaName" w:val="Документ (ЕСЭД)"/>
    <w:docVar w:name="SPD_hostURL" w:val="base-eao"/>
    <w:docVar w:name="SPD_NumDoc" w:val="119644"/>
    <w:docVar w:name="SPD_vDir" w:val="spd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163A58-5653-4233-8EFE-E4C27C01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Pr>
      <w:rFonts w:cs="Times New Roman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">
    <w:name w:val="Знак Знак Char Char Char Char Char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link w:val="a7"/>
    <w:uiPriority w:val="99"/>
    <w:semiHidden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uiPriority w:val="99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+ Полужирный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/>
    </w:rPr>
  </w:style>
  <w:style w:type="character" w:styleId="af0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uiPriority w:val="1"/>
    <w:qFormat/>
    <w:pPr>
      <w:spacing w:after="0" w:line="240" w:lineRule="auto"/>
    </w:pPr>
    <w:rPr>
      <w:rFonts w:cs="Times New Roman"/>
    </w:rPr>
  </w:style>
  <w:style w:type="numbering" w:customStyle="1" w:styleId="11">
    <w:name w:val="Нет списка1"/>
    <w:next w:val="a2"/>
    <w:uiPriority w:val="99"/>
    <w:semiHidden/>
    <w:unhideWhenUsed/>
  </w:style>
  <w:style w:type="table" w:styleId="af3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</w:style>
  <w:style w:type="character" w:styleId="af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1D79E557A21C47AABF06E632ED60674687BD795E46C41E6DEBAED245234EB9CB504438C08D5D6BFF2999C7BDBF4F954E0C43E88187C3024F90A6c8Y1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FD56-5B00-46FF-800C-A785AA20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Левковский Дмитрий Павлович</dc:creator>
  <cp:lastModifiedBy>Полонская Марина Михайловна</cp:lastModifiedBy>
  <cp:revision>5</cp:revision>
  <cp:lastPrinted>2020-12-11T04:00:00Z</cp:lastPrinted>
  <dcterms:created xsi:type="dcterms:W3CDTF">2020-12-11T03:12:00Z</dcterms:created>
  <dcterms:modified xsi:type="dcterms:W3CDTF">2020-12-11T04:03:00Z</dcterms:modified>
</cp:coreProperties>
</file>